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FC" w:rsidRPr="00DD6EFC" w:rsidRDefault="00DD6EFC" w:rsidP="00DD6EFC">
      <w:pPr>
        <w:spacing w:after="0"/>
        <w:jc w:val="right"/>
        <w:rPr>
          <w:b/>
          <w:sz w:val="24"/>
          <w:szCs w:val="24"/>
        </w:rPr>
      </w:pPr>
      <w:r w:rsidRPr="00DD6EFC">
        <w:rPr>
          <w:b/>
          <w:sz w:val="24"/>
          <w:szCs w:val="24"/>
        </w:rPr>
        <w:t>Приложение 4</w:t>
      </w:r>
    </w:p>
    <w:p w:rsidR="000A7DC4" w:rsidRDefault="00EA1091" w:rsidP="009D517D">
      <w:pPr>
        <w:spacing w:after="0"/>
        <w:jc w:val="center"/>
        <w:rPr>
          <w:b/>
          <w:sz w:val="24"/>
          <w:szCs w:val="24"/>
          <w:u w:val="single"/>
        </w:rPr>
      </w:pPr>
      <w:r w:rsidRPr="000F1105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FAE24D2" wp14:editId="76C7435C">
            <wp:simplePos x="0" y="0"/>
            <wp:positionH relativeFrom="margin">
              <wp:posOffset>160020</wp:posOffset>
            </wp:positionH>
            <wp:positionV relativeFrom="paragraph">
              <wp:posOffset>10160</wp:posOffset>
            </wp:positionV>
            <wp:extent cx="716280" cy="828040"/>
            <wp:effectExtent l="0" t="0" r="7620" b="0"/>
            <wp:wrapTight wrapText="bothSides">
              <wp:wrapPolygon edited="0">
                <wp:start x="8617" y="0"/>
                <wp:lineTo x="0" y="4472"/>
                <wp:lineTo x="0" y="16399"/>
                <wp:lineTo x="8617" y="20871"/>
                <wp:lineTo x="12638" y="20871"/>
                <wp:lineTo x="21255" y="16399"/>
                <wp:lineTo x="21255" y="4472"/>
                <wp:lineTo x="12638" y="0"/>
                <wp:lineTo x="8617" y="0"/>
              </wp:wrapPolygon>
            </wp:wrapTight>
            <wp:docPr id="1" name="Рисунок 1" descr="C:\Users\Natalia\AppData\Local\Microsoft\Windows\INetCache\Content.Word\logo_gold-d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ia\AppData\Local\Microsoft\Windows\INetCache\Content.Word\logo_gold-dar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D517D" w:rsidRPr="000A7DC4" w:rsidRDefault="009D517D" w:rsidP="009D517D">
      <w:pPr>
        <w:spacing w:after="0"/>
        <w:jc w:val="center"/>
        <w:rPr>
          <w:b/>
          <w:sz w:val="24"/>
          <w:szCs w:val="24"/>
          <w:u w:val="single"/>
        </w:rPr>
      </w:pPr>
      <w:r w:rsidRPr="000F1105">
        <w:rPr>
          <w:b/>
          <w:sz w:val="24"/>
          <w:szCs w:val="24"/>
          <w:u w:val="single"/>
        </w:rPr>
        <w:t xml:space="preserve">КРИТЕРИИ ОЦЕНИВАНИЯ ИССЛЕДОВАТЕЛЬСКИХ И ПРОЕКТНЫХ РАБОТ </w:t>
      </w:r>
      <w:r w:rsidR="000A7DC4" w:rsidRPr="000A7DC4">
        <w:rPr>
          <w:b/>
          <w:sz w:val="24"/>
          <w:szCs w:val="24"/>
          <w:u w:val="single"/>
        </w:rPr>
        <w:t>(</w:t>
      </w:r>
      <w:r w:rsidR="000A7DC4" w:rsidRPr="00621FA7">
        <w:rPr>
          <w:b/>
          <w:color w:val="C00000"/>
          <w:sz w:val="24"/>
          <w:szCs w:val="24"/>
          <w:u w:val="single"/>
          <w:lang w:val="en-US"/>
        </w:rPr>
        <w:t>I</w:t>
      </w:r>
      <w:r w:rsidR="000A7DC4" w:rsidRPr="00621FA7">
        <w:rPr>
          <w:b/>
          <w:color w:val="C00000"/>
          <w:sz w:val="24"/>
          <w:szCs w:val="24"/>
          <w:u w:val="single"/>
        </w:rPr>
        <w:t xml:space="preserve"> часть</w:t>
      </w:r>
      <w:r w:rsidR="000A7DC4">
        <w:rPr>
          <w:b/>
          <w:sz w:val="24"/>
          <w:szCs w:val="24"/>
          <w:u w:val="single"/>
        </w:rPr>
        <w:t>)</w:t>
      </w:r>
    </w:p>
    <w:p w:rsidR="00B26298" w:rsidRPr="000F1105" w:rsidRDefault="00B26298" w:rsidP="009D517D">
      <w:pPr>
        <w:spacing w:after="0"/>
        <w:jc w:val="center"/>
        <w:rPr>
          <w:b/>
          <w:sz w:val="24"/>
          <w:szCs w:val="24"/>
        </w:rPr>
      </w:pPr>
      <w:r w:rsidRPr="000F1105">
        <w:rPr>
          <w:b/>
          <w:sz w:val="24"/>
          <w:szCs w:val="24"/>
        </w:rPr>
        <w:t xml:space="preserve">(Региональная научно-практическая конференция </w:t>
      </w:r>
    </w:p>
    <w:p w:rsidR="009D517D" w:rsidRPr="000F1105" w:rsidRDefault="00B26298" w:rsidP="009D517D">
      <w:pPr>
        <w:spacing w:after="0"/>
        <w:jc w:val="center"/>
        <w:rPr>
          <w:b/>
          <w:sz w:val="24"/>
          <w:szCs w:val="24"/>
        </w:rPr>
      </w:pPr>
      <w:r w:rsidRPr="000F1105">
        <w:rPr>
          <w:b/>
          <w:sz w:val="24"/>
          <w:szCs w:val="24"/>
        </w:rPr>
        <w:t>«Потенциал 21 века – Шаг в будущее»)</w:t>
      </w:r>
    </w:p>
    <w:p w:rsidR="009D517D" w:rsidRPr="000F1105" w:rsidRDefault="009D517D" w:rsidP="009D517D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3"/>
        <w:tblW w:w="10910" w:type="dxa"/>
        <w:tblLook w:val="04A0" w:firstRow="1" w:lastRow="0" w:firstColumn="1" w:lastColumn="0" w:noHBand="0" w:noVBand="1"/>
      </w:tblPr>
      <w:tblGrid>
        <w:gridCol w:w="8317"/>
        <w:gridCol w:w="475"/>
        <w:gridCol w:w="706"/>
        <w:gridCol w:w="1412"/>
      </w:tblGrid>
      <w:tr w:rsidR="000F1105" w:rsidRPr="000F1105" w:rsidTr="00FB1D49">
        <w:trPr>
          <w:trHeight w:val="1246"/>
        </w:trPr>
        <w:tc>
          <w:tcPr>
            <w:tcW w:w="8317" w:type="dxa"/>
          </w:tcPr>
          <w:p w:rsidR="00FB1D49" w:rsidRPr="000F1105" w:rsidRDefault="00FB1D49" w:rsidP="00FB1D4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FB1D49" w:rsidRPr="000F1105" w:rsidRDefault="00FB1D49" w:rsidP="00FB1D4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1D49" w:rsidRPr="000F1105" w:rsidRDefault="00FB1D49" w:rsidP="00FB1D49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1105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Критерии, показатели</w:t>
            </w:r>
          </w:p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FB1D49" w:rsidRPr="000F1105" w:rsidRDefault="00FB1D49" w:rsidP="009D517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" w:type="dxa"/>
            <w:textDirection w:val="btLr"/>
          </w:tcPr>
          <w:p w:rsidR="00FB1D49" w:rsidRPr="000F1105" w:rsidRDefault="00FB1D49" w:rsidP="009D517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балл</w:t>
            </w:r>
          </w:p>
        </w:tc>
        <w:tc>
          <w:tcPr>
            <w:tcW w:w="706" w:type="dxa"/>
            <w:textDirection w:val="btLr"/>
          </w:tcPr>
          <w:p w:rsidR="00FB1D49" w:rsidRPr="000F1105" w:rsidRDefault="00FB1D49" w:rsidP="009D517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Балл эксперта</w:t>
            </w:r>
          </w:p>
        </w:tc>
        <w:tc>
          <w:tcPr>
            <w:tcW w:w="1412" w:type="dxa"/>
            <w:textDirection w:val="btLr"/>
          </w:tcPr>
          <w:p w:rsidR="00FB1D49" w:rsidRPr="000F1105" w:rsidRDefault="00FB1D49" w:rsidP="009D517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Примечание </w:t>
            </w:r>
          </w:p>
        </w:tc>
      </w:tr>
      <w:tr w:rsidR="000F1105" w:rsidRPr="000F1105" w:rsidTr="00777EE0">
        <w:trPr>
          <w:trHeight w:val="548"/>
        </w:trPr>
        <w:tc>
          <w:tcPr>
            <w:tcW w:w="10910" w:type="dxa"/>
            <w:gridSpan w:val="4"/>
          </w:tcPr>
          <w:p w:rsidR="00CA65AA" w:rsidRPr="000F1105" w:rsidRDefault="00CA65AA" w:rsidP="00FB1D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0F11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I. Оценка постановки задачи, ее решения и результатов –</w:t>
            </w:r>
            <w:r w:rsidR="00194271" w:rsidRPr="000F11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макс.</w:t>
            </w:r>
            <w:r w:rsidRPr="000F110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21 балл</w:t>
            </w:r>
          </w:p>
          <w:p w:rsidR="00CA65AA" w:rsidRPr="000F1105" w:rsidRDefault="00CA65AA" w:rsidP="009D517D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1.1. Уровень постановки исследовательской проблемы</w:t>
            </w: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Работа репродуктивного характера – присутствует лишь информация из других источников, нет обобщений, нет содержательных выводов.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Работа в целом репродуктивна, но сделаны неплохие самостоятельные обобщения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rPr>
          <w:trHeight w:val="626"/>
        </w:trPr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Работа частично поисковая – в работе есть проблемы, которые имеют частный характер (не отражающий тему в целом, а касающиеся только каких-то её аспектов)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Работа исследовательская, полностью посвящена решению одной научной проблемы, пусть не глобального плана, но сформулированной самостоятельно.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1.2. Актуальность поставленной задачи:</w:t>
            </w: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актуальна  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степень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актуальности определяется сложно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DD37B3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актуальность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обозначена, представляет интерес для автора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имеет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большой практический или теоретический интерес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1.3. Новизна решаемой задачи</w:t>
            </w: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решаемая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задача известна давно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задача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имеет элементы новизны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rPr>
          <w:trHeight w:val="238"/>
        </w:trPr>
        <w:tc>
          <w:tcPr>
            <w:tcW w:w="8317" w:type="dxa"/>
          </w:tcPr>
          <w:p w:rsidR="009D517D" w:rsidRPr="000F1105" w:rsidRDefault="009D517D" w:rsidP="009D517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решение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известной задачи рассмотрено с новой точки зрения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поставлена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новая задача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1.4. Оригинальность методов решения задачи</w:t>
            </w: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используются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традиционные подходы при решении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имеет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новый подход к решению, использованы новые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решена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новыми, оригинальными методами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  <w:tcBorders>
              <w:right w:val="single" w:sz="4" w:space="0" w:color="auto"/>
            </w:tcBorders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1.5. Обоснованность методов для решения задачи</w:t>
            </w: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не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могут применяться для решения задачи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излишне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усложнены или упрощены, что, однако, не приводит к  неудовлетворительному результату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полностью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обоснованы</w:t>
            </w:r>
          </w:p>
        </w:tc>
        <w:tc>
          <w:tcPr>
            <w:tcW w:w="475" w:type="dxa"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9D517D" w:rsidRPr="000F1105" w:rsidRDefault="009D517D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1.6. Новизна полученных результатов</w:t>
            </w: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DD37B3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новые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результаты не представлены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FB1D49">
        <w:trPr>
          <w:trHeight w:val="340"/>
        </w:trPr>
        <w:tc>
          <w:tcPr>
            <w:tcW w:w="8317" w:type="dxa"/>
          </w:tcPr>
          <w:p w:rsidR="00FB1D49" w:rsidRPr="000F1105" w:rsidRDefault="00FB1D49" w:rsidP="00FB1D4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имеются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элементы новизны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получены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новые теоретические и практические результаты, разработан и выполнен оригинальный эксперимент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1.7. Уровень проработанности решения задачи</w:t>
            </w: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решение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не может рассматриваться как удовлетворительное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недостаточный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уровень проработанности решения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задача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решена полностью и подробно с выполнением всех необходимых элементов исследования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1.8. Логичность доказательства</w:t>
            </w: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Работа представляет собой бессистемное изложение того, что известно автору по данной теме.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Работе можно заметить некоторую логичность в выстраивании информации, но целостности нет.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работе либо упущены некоторые важные аргументы, либо есть «лишняя» информация. Перегружающая текст ненужными подробностями, но в целом логика есть.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Цель реализована последовательно, сделаны не</w:t>
            </w:r>
            <w:r w:rsidR="00CA65AA" w:rsidRPr="000F1105">
              <w:rPr>
                <w:rFonts w:ascii="Times New Roman" w:eastAsia="Times New Roman" w:hAnsi="Times New Roman" w:cs="Times New Roman"/>
                <w:lang w:eastAsia="ru-RU"/>
              </w:rPr>
              <w:t>обходимые выкладки, нет «лишней»</w:t>
            </w: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информации, перегружающей текст ненужными подробностями.</w:t>
            </w:r>
          </w:p>
        </w:tc>
        <w:tc>
          <w:tcPr>
            <w:tcW w:w="475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CA65AA">
        <w:trPr>
          <w:trHeight w:val="540"/>
        </w:trPr>
        <w:tc>
          <w:tcPr>
            <w:tcW w:w="10910" w:type="dxa"/>
            <w:gridSpan w:val="4"/>
          </w:tcPr>
          <w:p w:rsidR="00CA65AA" w:rsidRPr="000F1105" w:rsidRDefault="00CA65AA" w:rsidP="00FB1D49">
            <w:pPr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2. Оценка подготовленности и эрудированности автора и уровня проведенной защиты работы – </w:t>
            </w:r>
            <w:r w:rsidR="00194271"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макс. </w:t>
            </w: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>11 баллов</w:t>
            </w:r>
          </w:p>
          <w:p w:rsidR="00CA65AA" w:rsidRPr="000F1105" w:rsidRDefault="00CA65AA" w:rsidP="00CA65A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2.1</w:t>
            </w: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Профессионализм участника при обсуждении работы</w:t>
            </w:r>
          </w:p>
        </w:tc>
      </w:tr>
      <w:tr w:rsidR="000F1105" w:rsidRPr="000F1105" w:rsidTr="009D517D">
        <w:tc>
          <w:tcPr>
            <w:tcW w:w="8317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Четкие представления о: </w:t>
            </w:r>
          </w:p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- целях исследования</w:t>
            </w:r>
          </w:p>
        </w:tc>
        <w:tc>
          <w:tcPr>
            <w:tcW w:w="475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- о направлениях его дальнейшего развития,</w:t>
            </w:r>
          </w:p>
        </w:tc>
        <w:tc>
          <w:tcPr>
            <w:tcW w:w="475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- полнота описания процесса решения задачи</w:t>
            </w:r>
          </w:p>
        </w:tc>
        <w:tc>
          <w:tcPr>
            <w:tcW w:w="475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- критическая оценка работы и полученных результатов</w:t>
            </w:r>
          </w:p>
        </w:tc>
        <w:tc>
          <w:tcPr>
            <w:tcW w:w="475" w:type="dxa"/>
          </w:tcPr>
          <w:p w:rsidR="00FB1D49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FB1D49" w:rsidRPr="000F1105" w:rsidRDefault="00FB1D49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2.2. Качество зашиты работы:</w:t>
            </w:r>
          </w:p>
        </w:tc>
      </w:tr>
      <w:tr w:rsidR="000F1105" w:rsidRPr="000F1105" w:rsidTr="009D517D">
        <w:tc>
          <w:tcPr>
            <w:tcW w:w="8317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выступление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представляет собой пересказ готовой информации, заимствованной из ряда близких по содержанию источников, которые лишь в отдельных аспектах дополняют друг друга, либо пересказ нескольких различных источников без логического </w:t>
            </w:r>
            <w:proofErr w:type="spell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переструктурирования</w:t>
            </w:r>
            <w:proofErr w:type="spell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75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выступлении не представлены 3 из 6 показателей следующей строки</w:t>
            </w:r>
          </w:p>
        </w:tc>
        <w:tc>
          <w:tcPr>
            <w:tcW w:w="475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1. чётко поставлена цель (задача), </w:t>
            </w:r>
          </w:p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2. показан алгоритм её реализации, тема в целом раскрыта, </w:t>
            </w:r>
          </w:p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3. охарактеризованы источники информации,  </w:t>
            </w:r>
          </w:p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4. указана роль самого автора выступления (его собственные мысли, обобщения, умозаключения), </w:t>
            </w:r>
          </w:p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5. сделаны чёткие выводы, отражающие реализацию цели, </w:t>
            </w:r>
          </w:p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6. ответы на вопросы – по существу, с пониманием сути вопроса.</w:t>
            </w:r>
          </w:p>
        </w:tc>
        <w:tc>
          <w:tcPr>
            <w:tcW w:w="475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2.3. Уровень знакомства с современным состоянием проблемы</w:t>
            </w:r>
          </w:p>
        </w:tc>
      </w:tr>
      <w:tr w:rsidR="000F1105" w:rsidRPr="000F1105" w:rsidTr="009D517D">
        <w:tc>
          <w:tcPr>
            <w:tcW w:w="8317" w:type="dxa"/>
          </w:tcPr>
          <w:p w:rsidR="00DD6016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использование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при защите известных результатов и научных фактов</w:t>
            </w:r>
          </w:p>
        </w:tc>
        <w:tc>
          <w:tcPr>
            <w:tcW w:w="475" w:type="dxa"/>
          </w:tcPr>
          <w:p w:rsidR="00DD6016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</w:tcPr>
          <w:p w:rsidR="00DD6016" w:rsidRPr="000F1105" w:rsidRDefault="00DD6016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777EE0">
        <w:tc>
          <w:tcPr>
            <w:tcW w:w="10910" w:type="dxa"/>
            <w:gridSpan w:val="4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2.4. Уровень знакомства с литературой:</w:t>
            </w:r>
          </w:p>
        </w:tc>
      </w:tr>
      <w:tr w:rsidR="000F1105" w:rsidRPr="000F1105" w:rsidTr="009D517D">
        <w:tc>
          <w:tcPr>
            <w:tcW w:w="8317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поверхностна, иллюстративна, источники в основном имеют популярный характер</w:t>
            </w:r>
          </w:p>
        </w:tc>
        <w:tc>
          <w:tcPr>
            <w:tcW w:w="475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6" w:type="dxa"/>
            <w:vMerge w:val="restart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строится на основе одного серьёзного источника, остальные – популярная литература, используемая как иллюстрация</w:t>
            </w:r>
          </w:p>
        </w:tc>
        <w:tc>
          <w:tcPr>
            <w:tcW w:w="475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6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проблемы строится на содержательном уровне, но глубина рассмотрения относительна</w:t>
            </w:r>
          </w:p>
        </w:tc>
        <w:tc>
          <w:tcPr>
            <w:tcW w:w="475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6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презентация</w:t>
            </w:r>
            <w:proofErr w:type="gramEnd"/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 xml:space="preserve"> проблемы строится на достаточно глубоком содержательном уровне, названы источники литературы, которые соответствуют представленным с списке.</w:t>
            </w:r>
          </w:p>
        </w:tc>
        <w:tc>
          <w:tcPr>
            <w:tcW w:w="475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6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2" w:type="dxa"/>
            <w:vMerge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F1105" w:rsidRPr="000F1105" w:rsidTr="009D517D">
        <w:tc>
          <w:tcPr>
            <w:tcW w:w="8317" w:type="dxa"/>
          </w:tcPr>
          <w:p w:rsidR="00901056" w:rsidRPr="000F1105" w:rsidRDefault="00901056" w:rsidP="009D517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МАКСИМАЛЬНЫЙ </w:t>
            </w:r>
            <w:r w:rsidR="00194271"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ПЕРВИЧНЫЙ </w:t>
            </w: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  <w:r w:rsidR="002C63A3"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>*</w:t>
            </w:r>
            <w:r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–</w:t>
            </w:r>
            <w:r w:rsidR="00581C3D" w:rsidRPr="000F11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32</w:t>
            </w:r>
          </w:p>
        </w:tc>
        <w:tc>
          <w:tcPr>
            <w:tcW w:w="475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06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2" w:type="dxa"/>
          </w:tcPr>
          <w:p w:rsidR="00CA65AA" w:rsidRPr="000F1105" w:rsidRDefault="00CA65AA" w:rsidP="009D517D">
            <w:pPr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4B03EF" w:rsidRPr="000F1105" w:rsidRDefault="004B03EF" w:rsidP="009D517D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B03EF" w:rsidRPr="000F1105" w:rsidRDefault="002C63A3" w:rsidP="002C63A3">
      <w:pPr>
        <w:spacing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F1105">
        <w:rPr>
          <w:rFonts w:ascii="Times New Roman" w:eastAsia="Times New Roman" w:hAnsi="Times New Roman" w:cs="Times New Roman"/>
          <w:lang w:eastAsia="ru-RU"/>
        </w:rPr>
        <w:t>*Для определения итогов участия в Конференции первичный балл переводиться во вторичный, в котором максимальное количество баллов – 100.</w:t>
      </w:r>
    </w:p>
    <w:p w:rsidR="009D517D" w:rsidRDefault="009D517D" w:rsidP="009D5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pPr w:leftFromText="180" w:rightFromText="180" w:vertAnchor="page" w:horzAnchor="margin" w:tblpY="2191"/>
        <w:tblW w:w="10201" w:type="dxa"/>
        <w:tblLook w:val="04A0" w:firstRow="1" w:lastRow="0" w:firstColumn="1" w:lastColumn="0" w:noHBand="0" w:noVBand="1"/>
      </w:tblPr>
      <w:tblGrid>
        <w:gridCol w:w="558"/>
        <w:gridCol w:w="516"/>
        <w:gridCol w:w="7289"/>
        <w:gridCol w:w="848"/>
        <w:gridCol w:w="990"/>
      </w:tblGrid>
      <w:tr w:rsidR="000A7DC4" w:rsidRPr="000A7DC4" w:rsidTr="009A5621">
        <w:trPr>
          <w:trHeight w:val="443"/>
        </w:trPr>
        <w:tc>
          <w:tcPr>
            <w:tcW w:w="1051" w:type="dxa"/>
            <w:gridSpan w:val="2"/>
            <w:tcBorders>
              <w:bottom w:val="nil"/>
            </w:tcBorders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Названия параметров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nil"/>
            </w:tcBorders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Макс. Балл</w:t>
            </w:r>
          </w:p>
        </w:tc>
      </w:tr>
      <w:tr w:rsidR="000A7DC4" w:rsidRPr="000A7DC4" w:rsidTr="009A5621">
        <w:trPr>
          <w:trHeight w:val="320"/>
        </w:trPr>
        <w:tc>
          <w:tcPr>
            <w:tcW w:w="1051" w:type="dxa"/>
            <w:gridSpan w:val="2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Возможность использования (реализуемости) результатов проекта</w:t>
            </w:r>
          </w:p>
        </w:tc>
        <w:tc>
          <w:tcPr>
            <w:tcW w:w="1842" w:type="dxa"/>
            <w:gridSpan w:val="2"/>
          </w:tcPr>
          <w:p w:rsidR="000A7DC4" w:rsidRPr="000A7DC4" w:rsidRDefault="000A7DC4" w:rsidP="000A7DC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4/</w:t>
            </w:r>
            <w:r w:rsidRPr="000A7DC4">
              <w:rPr>
                <w:rFonts w:ascii="Times New Roman" w:hAnsi="Times New Roman" w:cs="Times New Roman"/>
                <w:b/>
                <w:color w:val="FF0000"/>
              </w:rPr>
              <w:t>6</w:t>
            </w:r>
          </w:p>
        </w:tc>
      </w:tr>
      <w:tr w:rsidR="000A7DC4" w:rsidRPr="000A7DC4" w:rsidTr="009A5621">
        <w:tc>
          <w:tcPr>
            <w:tcW w:w="560" w:type="dxa"/>
            <w:vMerge w:val="restart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 xml:space="preserve">Техническая реализуемость / </w:t>
            </w:r>
            <w:proofErr w:type="spellStart"/>
            <w:r w:rsidRPr="000A7DC4">
              <w:rPr>
                <w:rFonts w:ascii="Times New Roman" w:hAnsi="Times New Roman" w:cs="Times New Roman"/>
                <w:color w:val="FF0000"/>
              </w:rPr>
              <w:t>реализованность</w:t>
            </w:r>
            <w:proofErr w:type="spellEnd"/>
            <w:r w:rsidRPr="000A7DC4">
              <w:rPr>
                <w:rFonts w:ascii="Times New Roman" w:hAnsi="Times New Roman" w:cs="Times New Roman"/>
              </w:rPr>
              <w:t xml:space="preserve"> 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возможность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создать на базе результатов проекта продукт (практический или теоретический) с учётом доступности ресурсов (материальных, организационных, кадровых и т.п.) </w:t>
            </w:r>
            <w:r w:rsidRPr="000A7DC4">
              <w:rPr>
                <w:rFonts w:ascii="Times New Roman" w:eastAsia="Times New Roman" w:hAnsi="Times New Roman" w:cs="Times New Roman"/>
                <w:sz w:val="20"/>
                <w:szCs w:val="20"/>
              </w:rPr>
              <w:t>или его наличие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1/2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Социокультурная реализуемость (значимость)</w:t>
            </w:r>
          </w:p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наличие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явной или латентной потребности рынка, той или иной социальной группы, заинтересованной в использовании результатов проекта (с учётом культурных особенностей общества)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Финансово-экономическая реализуемость</w:t>
            </w:r>
          </w:p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ресурсов затратам на реализацию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Временн</w:t>
            </w:r>
            <w:r w:rsidRPr="000A7DC4">
              <w:rPr>
                <w:rFonts w:ascii="Times New Roman" w:hAnsi="Times New Roman" w:cs="Times New Roman"/>
                <w:i/>
                <w:iCs/>
              </w:rPr>
              <w:t>а</w:t>
            </w:r>
            <w:r w:rsidRPr="000A7DC4">
              <w:rPr>
                <w:rFonts w:ascii="Times New Roman" w:hAnsi="Times New Roman" w:cs="Times New Roman"/>
              </w:rPr>
              <w:t>я реализуемость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соответствие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длительности доведения результатов до практического использования наличию спроса на создаваемый продукт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1051" w:type="dxa"/>
            <w:gridSpan w:val="2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Предпринимательская проработка использования (реализуемости) результатов проекта</w:t>
            </w:r>
          </w:p>
        </w:tc>
        <w:tc>
          <w:tcPr>
            <w:tcW w:w="1842" w:type="dxa"/>
            <w:gridSpan w:val="2"/>
          </w:tcPr>
          <w:p w:rsidR="000A7DC4" w:rsidRPr="000A7DC4" w:rsidRDefault="000A7DC4" w:rsidP="000A7DC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A7DC4" w:rsidRPr="000A7DC4" w:rsidTr="009A5621">
        <w:trPr>
          <w:trHeight w:val="708"/>
        </w:trPr>
        <w:tc>
          <w:tcPr>
            <w:tcW w:w="560" w:type="dxa"/>
            <w:vMerge w:val="restart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Инновационная привлекательность</w:t>
            </w:r>
          </w:p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перспективы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коммерческого использования или влияние, которое может быть оказано на научно-технологическую и/или социальную деятельности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08" w:type="dxa"/>
            <w:shd w:val="clear" w:color="auto" w:fill="auto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Предпринимательские преимущества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сравнении с существующими реализованными аналогами, в том числе конкурентоспособность (способность превзойти конкурентов) и планируемая экономическая эффективность (соотношение выгод и затрат) 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Планирование предпринимательской деятельности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>уровень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проработанности бизнес-плана или его отдельных компонент или наличие предварительной работы по планированию реализации результатов проекта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1051" w:type="dxa"/>
            <w:gridSpan w:val="2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Предпринимательское использование результатов проекта</w:t>
            </w:r>
          </w:p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gridSpan w:val="2"/>
          </w:tcPr>
          <w:p w:rsidR="000A7DC4" w:rsidRPr="000A7DC4" w:rsidRDefault="000A7DC4" w:rsidP="000A7DC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0A7DC4" w:rsidRPr="000A7DC4" w:rsidTr="009A5621">
        <w:tc>
          <w:tcPr>
            <w:tcW w:w="560" w:type="dxa"/>
            <w:vMerge w:val="restart"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Внедрение или процесс внедрения конечного продукта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наличие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справок о внедрении или использовании результатов, демонстрационного образца, заказчиков, инвесторов, ресурсов для внедрения и т.п.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Защита интеллектуальной собственности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наличие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сведений о патентовании и других формах защиты интеллектуальной собственности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c>
          <w:tcPr>
            <w:tcW w:w="560" w:type="dxa"/>
            <w:vMerge/>
          </w:tcPr>
          <w:p w:rsidR="000A7DC4" w:rsidRPr="000A7DC4" w:rsidRDefault="000A7DC4" w:rsidP="000A7D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1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08" w:type="dxa"/>
          </w:tcPr>
          <w:p w:rsidR="000A7DC4" w:rsidRPr="000A7DC4" w:rsidRDefault="000A7DC4" w:rsidP="000A7DC4">
            <w:pPr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Оценка рисков в реализации результатов проекта</w:t>
            </w:r>
          </w:p>
          <w:p w:rsidR="000A7DC4" w:rsidRPr="000A7DC4" w:rsidRDefault="000A7DC4" w:rsidP="000A7D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0A7DC4">
              <w:rPr>
                <w:rFonts w:ascii="Times New Roman" w:hAnsi="Times New Roman" w:cs="Times New Roman"/>
                <w:sz w:val="20"/>
                <w:szCs w:val="20"/>
                <w:highlight w:val="cyan"/>
              </w:rPr>
              <w:t>анализ</w:t>
            </w:r>
            <w:proofErr w:type="gramEnd"/>
            <w:r w:rsidRPr="000A7DC4">
              <w:rPr>
                <w:rFonts w:ascii="Times New Roman" w:hAnsi="Times New Roman" w:cs="Times New Roman"/>
                <w:sz w:val="20"/>
                <w:szCs w:val="20"/>
              </w:rPr>
              <w:t xml:space="preserve"> потенциальных проблем, влияющих на доведение результатов проекта до конечного продукта, его внедрение и предпринимательское использование </w:t>
            </w:r>
          </w:p>
        </w:tc>
        <w:tc>
          <w:tcPr>
            <w:tcW w:w="850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</w:rPr>
            </w:pPr>
            <w:r w:rsidRPr="000A7DC4">
              <w:rPr>
                <w:rFonts w:ascii="Times New Roman" w:hAnsi="Times New Roman" w:cs="Times New Roman"/>
              </w:rPr>
              <w:t>1</w:t>
            </w:r>
          </w:p>
        </w:tc>
      </w:tr>
      <w:tr w:rsidR="000A7DC4" w:rsidRPr="000A7DC4" w:rsidTr="009A5621">
        <w:tblPrEx>
          <w:tblLook w:val="0000" w:firstRow="0" w:lastRow="0" w:firstColumn="0" w:lastColumn="0" w:noHBand="0" w:noVBand="0"/>
        </w:tblPrEx>
        <w:trPr>
          <w:trHeight w:val="357"/>
        </w:trPr>
        <w:tc>
          <w:tcPr>
            <w:tcW w:w="8359" w:type="dxa"/>
            <w:gridSpan w:val="3"/>
          </w:tcPr>
          <w:p w:rsidR="000A7DC4" w:rsidRPr="000A7DC4" w:rsidRDefault="000A7DC4" w:rsidP="000A7DC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Максимальный балл участника</w:t>
            </w:r>
          </w:p>
        </w:tc>
        <w:tc>
          <w:tcPr>
            <w:tcW w:w="1842" w:type="dxa"/>
            <w:gridSpan w:val="2"/>
          </w:tcPr>
          <w:p w:rsidR="000A7DC4" w:rsidRPr="000A7DC4" w:rsidRDefault="000A7DC4" w:rsidP="000A7DC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0A7DC4">
              <w:rPr>
                <w:rFonts w:ascii="Times New Roman" w:hAnsi="Times New Roman" w:cs="Times New Roman"/>
                <w:b/>
              </w:rPr>
              <w:t>10/</w:t>
            </w:r>
            <w:r w:rsidRPr="000A7DC4">
              <w:rPr>
                <w:rFonts w:ascii="Times New Roman" w:hAnsi="Times New Roman" w:cs="Times New Roman"/>
                <w:b/>
                <w:color w:val="FF0000"/>
              </w:rPr>
              <w:t>12</w:t>
            </w:r>
          </w:p>
        </w:tc>
      </w:tr>
    </w:tbl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C4" w:rsidRPr="000A7DC4" w:rsidRDefault="000A7DC4" w:rsidP="000A7DC4">
      <w:pPr>
        <w:spacing w:after="0"/>
        <w:jc w:val="center"/>
        <w:rPr>
          <w:b/>
          <w:sz w:val="24"/>
          <w:szCs w:val="24"/>
          <w:u w:val="single"/>
        </w:rPr>
      </w:pPr>
      <w:r w:rsidRPr="000F1105">
        <w:rPr>
          <w:noProof/>
          <w:lang w:eastAsia="ru-RU"/>
        </w:rPr>
        <w:lastRenderedPageBreak/>
        <w:drawing>
          <wp:anchor distT="0" distB="0" distL="114300" distR="114300" simplePos="0" relativeHeight="251660288" behindDoc="1" locked="0" layoutInCell="1" allowOverlap="1" wp14:anchorId="6ED5B963" wp14:editId="18360F7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716280" cy="828040"/>
            <wp:effectExtent l="0" t="0" r="7620" b="0"/>
            <wp:wrapTight wrapText="bothSides">
              <wp:wrapPolygon edited="0">
                <wp:start x="8617" y="0"/>
                <wp:lineTo x="0" y="4472"/>
                <wp:lineTo x="0" y="16399"/>
                <wp:lineTo x="8617" y="20871"/>
                <wp:lineTo x="12638" y="20871"/>
                <wp:lineTo x="21255" y="16399"/>
                <wp:lineTo x="21255" y="4472"/>
                <wp:lineTo x="12638" y="0"/>
                <wp:lineTo x="8617" y="0"/>
              </wp:wrapPolygon>
            </wp:wrapTight>
            <wp:docPr id="2" name="Рисунок 2" descr="C:\Users\Natalia\AppData\Local\Microsoft\Windows\INetCache\Content.Word\logo_gold-dar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atalia\AppData\Local\Microsoft\Windows\INetCache\Content.Word\logo_gold-dark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F1105">
        <w:rPr>
          <w:b/>
          <w:sz w:val="24"/>
          <w:szCs w:val="24"/>
          <w:u w:val="single"/>
        </w:rPr>
        <w:t>КРИТЕРИИ ОЦЕНИВАНИЯ ИССЛЕДОВАТЕЛЬСКИХ И ПРОЕКТНЫХ РАБОТ</w:t>
      </w:r>
      <w:r>
        <w:rPr>
          <w:b/>
          <w:sz w:val="24"/>
          <w:szCs w:val="24"/>
          <w:u w:val="single"/>
        </w:rPr>
        <w:t>. ПРЕДПРИНИМАТЕЛЬСКАЯ СОСОТАВЛЯЮЩАЯ</w:t>
      </w:r>
      <w:r w:rsidRPr="000F1105">
        <w:rPr>
          <w:b/>
          <w:sz w:val="24"/>
          <w:szCs w:val="24"/>
          <w:u w:val="single"/>
        </w:rPr>
        <w:t xml:space="preserve"> </w:t>
      </w:r>
      <w:r w:rsidRPr="000A7DC4">
        <w:rPr>
          <w:b/>
          <w:sz w:val="24"/>
          <w:szCs w:val="24"/>
          <w:u w:val="single"/>
        </w:rPr>
        <w:t>(</w:t>
      </w:r>
      <w:r w:rsidRPr="00621FA7">
        <w:rPr>
          <w:b/>
          <w:color w:val="C00000"/>
          <w:sz w:val="24"/>
          <w:szCs w:val="24"/>
          <w:u w:val="single"/>
          <w:lang w:val="en-US"/>
        </w:rPr>
        <w:t>I</w:t>
      </w:r>
      <w:r w:rsidRPr="00621FA7">
        <w:rPr>
          <w:b/>
          <w:color w:val="C00000"/>
          <w:sz w:val="24"/>
          <w:szCs w:val="24"/>
          <w:u w:val="single"/>
          <w:lang w:val="en-US"/>
        </w:rPr>
        <w:t>I</w:t>
      </w:r>
      <w:r w:rsidRPr="00621FA7">
        <w:rPr>
          <w:b/>
          <w:color w:val="C00000"/>
          <w:sz w:val="24"/>
          <w:szCs w:val="24"/>
          <w:u w:val="single"/>
        </w:rPr>
        <w:t xml:space="preserve"> часть</w:t>
      </w:r>
      <w:r>
        <w:rPr>
          <w:b/>
          <w:sz w:val="24"/>
          <w:szCs w:val="24"/>
          <w:u w:val="single"/>
        </w:rPr>
        <w:t>)</w:t>
      </w:r>
    </w:p>
    <w:p w:rsidR="000A7DC4" w:rsidRPr="000F1105" w:rsidRDefault="000A7DC4" w:rsidP="000A7DC4">
      <w:pPr>
        <w:spacing w:after="0"/>
        <w:jc w:val="center"/>
        <w:rPr>
          <w:b/>
          <w:sz w:val="24"/>
          <w:szCs w:val="24"/>
        </w:rPr>
      </w:pPr>
      <w:r w:rsidRPr="000F1105">
        <w:rPr>
          <w:b/>
          <w:sz w:val="24"/>
          <w:szCs w:val="24"/>
        </w:rPr>
        <w:t xml:space="preserve">(Региональная научно-практическая конференция </w:t>
      </w:r>
    </w:p>
    <w:p w:rsidR="000A7DC4" w:rsidRPr="000F1105" w:rsidRDefault="000A7DC4" w:rsidP="000A7DC4">
      <w:pPr>
        <w:spacing w:after="0"/>
        <w:jc w:val="center"/>
        <w:rPr>
          <w:b/>
          <w:sz w:val="24"/>
          <w:szCs w:val="24"/>
        </w:rPr>
      </w:pPr>
      <w:r w:rsidRPr="000F1105">
        <w:rPr>
          <w:b/>
          <w:sz w:val="24"/>
          <w:szCs w:val="24"/>
        </w:rPr>
        <w:t>«Потенциал 21 века – Шаг в будущее»)</w:t>
      </w: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15DF" w:rsidRDefault="005215DF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7DC4" w:rsidRDefault="000A7DC4" w:rsidP="00621FA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F1105" w:rsidRPr="000F1105" w:rsidRDefault="000F1105" w:rsidP="000F110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1105">
        <w:rPr>
          <w:rFonts w:ascii="Times New Roman" w:hAnsi="Times New Roman" w:cs="Times New Roman"/>
          <w:b/>
          <w:sz w:val="24"/>
          <w:szCs w:val="24"/>
        </w:rPr>
        <w:lastRenderedPageBreak/>
        <w:t>СВОДНАЯ ТАБЛИЦА БАЛЛОВ ПО УЧАСТНИКУ</w:t>
      </w:r>
    </w:p>
    <w:p w:rsidR="000F1105" w:rsidRDefault="000F1105" w:rsidP="009D5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0F1105" w:rsidTr="000F1105">
        <w:tc>
          <w:tcPr>
            <w:tcW w:w="2614" w:type="dxa"/>
          </w:tcPr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Вторичные баллы</w:t>
            </w:r>
          </w:p>
          <w:p w:rsidR="000F1105" w:rsidRP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нет баллов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части критериев)</w:t>
            </w:r>
          </w:p>
        </w:tc>
        <w:tc>
          <w:tcPr>
            <w:tcW w:w="2614" w:type="dxa"/>
          </w:tcPr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>часть критериев</w:t>
            </w:r>
          </w:p>
        </w:tc>
        <w:tc>
          <w:tcPr>
            <w:tcW w:w="2614" w:type="dxa"/>
          </w:tcPr>
          <w:p w:rsidR="000F1105" w:rsidRPr="000F1105" w:rsidRDefault="0014286A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Суммарно по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142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0F1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0F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частям</w:t>
            </w:r>
            <w:r w:rsidR="000F1105">
              <w:rPr>
                <w:rFonts w:ascii="Times New Roman" w:hAnsi="Times New Roman" w:cs="Times New Roman"/>
                <w:sz w:val="24"/>
                <w:szCs w:val="24"/>
              </w:rPr>
              <w:t xml:space="preserve"> критериев</w:t>
            </w:r>
          </w:p>
        </w:tc>
        <w:tc>
          <w:tcPr>
            <w:tcW w:w="2614" w:type="dxa"/>
          </w:tcPr>
          <w:p w:rsidR="000F1105" w:rsidRP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>Вторичные баллы</w:t>
            </w:r>
          </w:p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если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14286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14286A" w:rsidRPr="001428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F110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>частям</w:t>
            </w:r>
            <w:r w:rsidRPr="000F1105">
              <w:rPr>
                <w:rFonts w:ascii="Times New Roman" w:hAnsi="Times New Roman" w:cs="Times New Roman"/>
                <w:sz w:val="24"/>
                <w:szCs w:val="24"/>
              </w:rPr>
              <w:t xml:space="preserve"> критериев)</w:t>
            </w:r>
          </w:p>
        </w:tc>
      </w:tr>
      <w:tr w:rsidR="000F1105" w:rsidTr="000F1105">
        <w:tc>
          <w:tcPr>
            <w:tcW w:w="2614" w:type="dxa"/>
          </w:tcPr>
          <w:p w:rsidR="000F1105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– 90</w:t>
            </w: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89-80</w:t>
            </w: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79-70</w:t>
            </w:r>
          </w:p>
        </w:tc>
        <w:tc>
          <w:tcPr>
            <w:tcW w:w="2614" w:type="dxa"/>
          </w:tcPr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– 29 – ПОБЕДИТЕЛЬ</w:t>
            </w:r>
          </w:p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28-25 – ПРИЗЕР 2 степени</w:t>
            </w:r>
          </w:p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24-22 ПРИЗЕР 3 степени</w:t>
            </w:r>
          </w:p>
          <w:p w:rsidR="000F1105" w:rsidRDefault="000F1105" w:rsidP="009D51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4" w:type="dxa"/>
          </w:tcPr>
          <w:p w:rsidR="000F1105" w:rsidRDefault="000F1105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–</w:t>
            </w:r>
            <w:r w:rsidR="00621FA7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 xml:space="preserve"> -ПОБЕДИТЕЛЬ</w:t>
            </w:r>
          </w:p>
          <w:p w:rsidR="000F1105" w:rsidRDefault="000F1105" w:rsidP="001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105" w:rsidRPr="00EA1091" w:rsidRDefault="00621FA7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0F1105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36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 xml:space="preserve"> – ПРИЗЕР 2 степени</w:t>
            </w:r>
          </w:p>
          <w:p w:rsidR="000F1105" w:rsidRDefault="000F1105" w:rsidP="001428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105" w:rsidRPr="0014286A" w:rsidRDefault="00621FA7" w:rsidP="000F1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0F11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 xml:space="preserve"> – ПРИЗЕР</w:t>
            </w:r>
            <w:r w:rsidR="0014286A" w:rsidRPr="00EA1091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14286A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tc>
          <w:tcPr>
            <w:tcW w:w="2614" w:type="dxa"/>
          </w:tcPr>
          <w:p w:rsidR="000F1105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100-90</w:t>
            </w: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89-80</w:t>
            </w: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286A" w:rsidRDefault="0014286A" w:rsidP="00142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79-70</w:t>
            </w:r>
          </w:p>
        </w:tc>
      </w:tr>
    </w:tbl>
    <w:p w:rsidR="000F1105" w:rsidRPr="000F1105" w:rsidRDefault="000F1105" w:rsidP="009D5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D517D" w:rsidRPr="000F1105" w:rsidRDefault="009D517D" w:rsidP="009D517D">
      <w:pPr>
        <w:spacing w:after="0"/>
        <w:jc w:val="center"/>
        <w:rPr>
          <w:b/>
          <w:sz w:val="24"/>
          <w:szCs w:val="24"/>
          <w:u w:val="single"/>
        </w:rPr>
      </w:pPr>
    </w:p>
    <w:p w:rsidR="001C3CC1" w:rsidRPr="000F1105" w:rsidRDefault="001C3CC1" w:rsidP="009D517D">
      <w:pPr>
        <w:jc w:val="center"/>
        <w:rPr>
          <w:sz w:val="24"/>
          <w:szCs w:val="24"/>
        </w:rPr>
      </w:pPr>
    </w:p>
    <w:sectPr w:rsidR="001C3CC1" w:rsidRPr="000F1105" w:rsidSect="009D51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355127"/>
    <w:multiLevelType w:val="hybridMultilevel"/>
    <w:tmpl w:val="AA3AF21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74241B"/>
    <w:multiLevelType w:val="hybridMultilevel"/>
    <w:tmpl w:val="5AB08A8E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699"/>
    <w:rsid w:val="000A7DC4"/>
    <w:rsid w:val="000C5699"/>
    <w:rsid w:val="000F1105"/>
    <w:rsid w:val="0014286A"/>
    <w:rsid w:val="00194271"/>
    <w:rsid w:val="001C3CC1"/>
    <w:rsid w:val="002C63A3"/>
    <w:rsid w:val="00332B89"/>
    <w:rsid w:val="003D50E9"/>
    <w:rsid w:val="004B03EF"/>
    <w:rsid w:val="004C4A2F"/>
    <w:rsid w:val="005215DF"/>
    <w:rsid w:val="00581C3D"/>
    <w:rsid w:val="00621FA7"/>
    <w:rsid w:val="00645172"/>
    <w:rsid w:val="00663352"/>
    <w:rsid w:val="00777EE0"/>
    <w:rsid w:val="008D3818"/>
    <w:rsid w:val="00901056"/>
    <w:rsid w:val="00982BF3"/>
    <w:rsid w:val="009D517D"/>
    <w:rsid w:val="00B26298"/>
    <w:rsid w:val="00BF2458"/>
    <w:rsid w:val="00C85ADF"/>
    <w:rsid w:val="00CA65AA"/>
    <w:rsid w:val="00DD37B3"/>
    <w:rsid w:val="00DD6016"/>
    <w:rsid w:val="00DD6EFC"/>
    <w:rsid w:val="00DF3AD8"/>
    <w:rsid w:val="00EA1091"/>
    <w:rsid w:val="00EA2275"/>
    <w:rsid w:val="00FB1D49"/>
    <w:rsid w:val="00FF2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F0CA1E-3D37-4A6F-B650-DB900440F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1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D51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C63A3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0A7DC4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1097</Words>
  <Characters>6254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Кучменко Наталья Александровна</cp:lastModifiedBy>
  <cp:revision>17</cp:revision>
  <dcterms:created xsi:type="dcterms:W3CDTF">2023-09-18T05:07:00Z</dcterms:created>
  <dcterms:modified xsi:type="dcterms:W3CDTF">2023-09-18T06:02:00Z</dcterms:modified>
</cp:coreProperties>
</file>